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ED" w:rsidRDefault="00257FED" w:rsidP="00D44EDF">
      <w:pPr>
        <w:spacing w:after="100"/>
        <w:jc w:val="both"/>
        <w:rPr>
          <w:rFonts w:ascii="Times New Roman" w:hAnsi="Times New Roman" w:cs="Times New Roman"/>
          <w:b/>
          <w:sz w:val="18"/>
          <w:szCs w:val="18"/>
        </w:rPr>
      </w:pPr>
      <w:r w:rsidRPr="009F5535">
        <w:rPr>
          <w:rFonts w:ascii="Times New Roman" w:hAnsi="Times New Roman" w:cs="Times New Roman"/>
          <w:b/>
          <w:sz w:val="18"/>
          <w:szCs w:val="18"/>
        </w:rPr>
        <w:t>L'Hôpital Erasme, hôpital académique de l'Université libre de Bruxelles, exerce une triple mission pour garantir la performance des soins, l'excellence de la recherche et la qualité de l’enseignement.</w:t>
      </w:r>
    </w:p>
    <w:p w:rsidR="00257FED" w:rsidRDefault="00257FED" w:rsidP="00D44EDF">
      <w:pPr>
        <w:spacing w:after="100"/>
        <w:jc w:val="both"/>
        <w:rPr>
          <w:rFonts w:ascii="Times New Roman" w:hAnsi="Times New Roman" w:cs="Times New Roman"/>
          <w:sz w:val="18"/>
          <w:szCs w:val="18"/>
        </w:rPr>
      </w:pPr>
      <w:r w:rsidRPr="009F5535">
        <w:rPr>
          <w:rFonts w:ascii="Times New Roman" w:hAnsi="Times New Roman" w:cs="Times New Roman"/>
          <w:sz w:val="18"/>
          <w:szCs w:val="18"/>
        </w:rPr>
        <w:t>L’Hôpital Erasme engage</w:t>
      </w:r>
    </w:p>
    <w:p w:rsidR="00257FED" w:rsidRPr="009F5535" w:rsidRDefault="00257FED" w:rsidP="00D44EDF">
      <w:pPr>
        <w:jc w:val="both"/>
        <w:rPr>
          <w:rFonts w:ascii="Times New Roman" w:hAnsi="Times New Roman" w:cs="Times New Roman"/>
          <w:b/>
          <w:sz w:val="18"/>
          <w:szCs w:val="18"/>
        </w:rPr>
      </w:pPr>
      <w:r w:rsidRPr="009F5535">
        <w:rPr>
          <w:rFonts w:ascii="Times New Roman" w:hAnsi="Times New Roman" w:cs="Times New Roman"/>
          <w:b/>
          <w:sz w:val="18"/>
          <w:szCs w:val="18"/>
        </w:rPr>
        <w:t xml:space="preserve">Un </w:t>
      </w:r>
      <w:r w:rsidRPr="00BF42ED">
        <w:rPr>
          <w:rFonts w:ascii="Times New Roman" w:hAnsi="Times New Roman" w:cs="Times New Roman"/>
          <w:b/>
          <w:noProof/>
          <w:sz w:val="18"/>
          <w:szCs w:val="18"/>
        </w:rPr>
        <w:t>Résident</w:t>
      </w:r>
      <w:r>
        <w:rPr>
          <w:rFonts w:ascii="Times New Roman" w:hAnsi="Times New Roman" w:cs="Times New Roman"/>
          <w:b/>
          <w:sz w:val="18"/>
          <w:szCs w:val="18"/>
        </w:rPr>
        <w:t xml:space="preserve"> </w:t>
      </w:r>
      <w:r w:rsidRPr="009F5535">
        <w:rPr>
          <w:rFonts w:ascii="Times New Roman" w:hAnsi="Times New Roman" w:cs="Times New Roman"/>
          <w:b/>
          <w:sz w:val="18"/>
          <w:szCs w:val="18"/>
        </w:rPr>
        <w:t xml:space="preserve">(H/F) à temps plein dans </w:t>
      </w:r>
      <w:r w:rsidRPr="00BF42ED">
        <w:rPr>
          <w:rFonts w:ascii="Times New Roman" w:hAnsi="Times New Roman" w:cs="Times New Roman"/>
          <w:b/>
          <w:noProof/>
          <w:sz w:val="18"/>
          <w:szCs w:val="18"/>
        </w:rPr>
        <w:t>le Service de</w:t>
      </w:r>
      <w:r>
        <w:rPr>
          <w:rFonts w:ascii="Times New Roman" w:hAnsi="Times New Roman" w:cs="Times New Roman"/>
          <w:b/>
          <w:sz w:val="18"/>
          <w:szCs w:val="18"/>
        </w:rPr>
        <w:t xml:space="preserve"> </w:t>
      </w:r>
      <w:r w:rsidRPr="00BF42ED">
        <w:rPr>
          <w:rFonts w:ascii="Times New Roman" w:hAnsi="Times New Roman" w:cs="Times New Roman"/>
          <w:b/>
          <w:noProof/>
          <w:sz w:val="18"/>
          <w:szCs w:val="18"/>
        </w:rPr>
        <w:t>Rhumatologie - Médecine Physique</w:t>
      </w:r>
      <w:r w:rsidRPr="009F5535">
        <w:rPr>
          <w:rFonts w:ascii="Times New Roman" w:hAnsi="Times New Roman" w:cs="Times New Roman"/>
          <w:b/>
          <w:sz w:val="18"/>
          <w:szCs w:val="18"/>
        </w:rPr>
        <w:t>.</w:t>
      </w:r>
    </w:p>
    <w:p w:rsidR="00257FED" w:rsidRPr="009F5535" w:rsidRDefault="00257FED" w:rsidP="00D44EDF">
      <w:pPr>
        <w:jc w:val="both"/>
        <w:rPr>
          <w:rFonts w:ascii="Times New Roman" w:hAnsi="Times New Roman" w:cs="Times New Roman"/>
          <w:b/>
          <w:sz w:val="18"/>
          <w:szCs w:val="18"/>
        </w:rPr>
      </w:pPr>
      <w:r w:rsidRPr="009F5535">
        <w:rPr>
          <w:rFonts w:ascii="Times New Roman" w:hAnsi="Times New Roman" w:cs="Times New Roman"/>
          <w:b/>
          <w:sz w:val="18"/>
          <w:szCs w:val="18"/>
        </w:rPr>
        <w:t>Le service</w:t>
      </w:r>
    </w:p>
    <w:p w:rsidR="00257FED" w:rsidRPr="00CC07AF" w:rsidRDefault="00257FED" w:rsidP="00D44EDF">
      <w:pPr>
        <w:jc w:val="both"/>
        <w:rPr>
          <w:rFonts w:ascii="Times New Roman" w:hAnsi="Times New Roman" w:cs="Times New Roman"/>
          <w:sz w:val="18"/>
          <w:szCs w:val="18"/>
        </w:rPr>
      </w:pPr>
      <w:r w:rsidRPr="00BF42ED">
        <w:rPr>
          <w:rFonts w:ascii="Times New Roman" w:hAnsi="Times New Roman" w:cs="Times New Roman"/>
          <w:noProof/>
          <w:sz w:val="18"/>
          <w:szCs w:val="18"/>
        </w:rPr>
        <w:t>Le service de Rhumatologie et Médecine Physique regroupe deux cliniques, la clinique de Rhumatologie et la clinique de Médecine Physique ayant chacune des activités distinctes. La clinique de Rhumatologie regroupe l'ensemble des pathologies  rhumatologiques inflammatoires, dégénératives et osseuses.  Son activité se déroule sur une salle d'hospitalisation, une aire de consultations et une activité hôpital de jour pour les biothérapies. Il offre la possibilité de travailler dans tous les secteurs de la rhumatologie, de pratiquer des soins de haut niveau, et ouvre les médecins à la possibilité de participer à des protocoles d'études cliniques ou translationnelles ainsi qu'à de nombreuses activités d'enseignement.</w:t>
      </w:r>
    </w:p>
    <w:p w:rsidR="00257FED" w:rsidRDefault="00257FED" w:rsidP="00D44EDF">
      <w:pPr>
        <w:jc w:val="both"/>
        <w:rPr>
          <w:rFonts w:ascii="Times New Roman" w:hAnsi="Times New Roman" w:cs="Times New Roman"/>
          <w:sz w:val="18"/>
          <w:szCs w:val="18"/>
        </w:rPr>
      </w:pPr>
      <w:r>
        <w:rPr>
          <w:rFonts w:ascii="Times New Roman" w:hAnsi="Times New Roman" w:cs="Times New Roman"/>
          <w:b/>
          <w:sz w:val="18"/>
          <w:szCs w:val="18"/>
        </w:rPr>
        <w:t>Le profil</w:t>
      </w:r>
    </w:p>
    <w:p w:rsidR="00257FED" w:rsidRPr="00CC07AF" w:rsidRDefault="00257FED" w:rsidP="00D44EDF">
      <w:pPr>
        <w:jc w:val="both"/>
        <w:rPr>
          <w:rFonts w:ascii="Times New Roman" w:hAnsi="Times New Roman" w:cs="Times New Roman"/>
          <w:sz w:val="18"/>
          <w:szCs w:val="18"/>
        </w:rPr>
      </w:pPr>
      <w:r w:rsidRPr="00BF42ED">
        <w:rPr>
          <w:rFonts w:ascii="Times New Roman" w:hAnsi="Times New Roman" w:cs="Times New Roman"/>
          <w:noProof/>
          <w:sz w:val="18"/>
          <w:szCs w:val="18"/>
        </w:rPr>
        <w:t xml:space="preserve">Le profil souhaité est celui d’un jeune </w:t>
      </w:r>
      <w:r w:rsidR="00AF775C">
        <w:rPr>
          <w:rFonts w:ascii="Times New Roman" w:hAnsi="Times New Roman" w:cs="Times New Roman"/>
          <w:noProof/>
          <w:sz w:val="18"/>
          <w:szCs w:val="18"/>
        </w:rPr>
        <w:t>médecin physique</w:t>
      </w:r>
      <w:r w:rsidR="00AF775C" w:rsidRPr="00BF42ED">
        <w:rPr>
          <w:rFonts w:ascii="Times New Roman" w:hAnsi="Times New Roman" w:cs="Times New Roman"/>
          <w:noProof/>
          <w:sz w:val="18"/>
          <w:szCs w:val="18"/>
        </w:rPr>
        <w:t xml:space="preserve"> </w:t>
      </w:r>
      <w:r w:rsidRPr="00BF42ED">
        <w:rPr>
          <w:rFonts w:ascii="Times New Roman" w:hAnsi="Times New Roman" w:cs="Times New Roman"/>
          <w:noProof/>
          <w:sz w:val="18"/>
          <w:szCs w:val="18"/>
        </w:rPr>
        <w:t>soucieux de s'intégrer dans une équipe et de superviser les médecins en formation. Il consacrera tout son temps à l’activité hospitalière, dont 2/10ème à des activités non cliniques d’enseignement et/ou de recherche. Le poste de résident est le premier d’une éventuelle future carrière à l’Hôpital Erasme.</w:t>
      </w:r>
    </w:p>
    <w:p w:rsidR="00257FED" w:rsidRPr="009F5535" w:rsidRDefault="00257FED" w:rsidP="00D44EDF">
      <w:pPr>
        <w:jc w:val="both"/>
        <w:rPr>
          <w:rFonts w:ascii="Times New Roman" w:hAnsi="Times New Roman" w:cs="Times New Roman"/>
          <w:b/>
          <w:sz w:val="18"/>
          <w:szCs w:val="18"/>
        </w:rPr>
      </w:pPr>
      <w:r w:rsidRPr="009F5535">
        <w:rPr>
          <w:rFonts w:ascii="Times New Roman" w:hAnsi="Times New Roman" w:cs="Times New Roman"/>
          <w:b/>
          <w:sz w:val="18"/>
          <w:szCs w:val="18"/>
        </w:rPr>
        <w:t>Les conditions d’accès</w:t>
      </w:r>
    </w:p>
    <w:p w:rsidR="00257FED" w:rsidRDefault="00257FED" w:rsidP="00D44EDF">
      <w:pPr>
        <w:jc w:val="both"/>
        <w:rPr>
          <w:rFonts w:ascii="Times New Roman" w:hAnsi="Times New Roman" w:cs="Times New Roman"/>
          <w:sz w:val="18"/>
          <w:szCs w:val="18"/>
        </w:rPr>
      </w:pPr>
      <w:r w:rsidRPr="00BF42ED">
        <w:rPr>
          <w:rFonts w:ascii="Times New Roman" w:hAnsi="Times New Roman" w:cs="Times New Roman"/>
          <w:noProof/>
          <w:sz w:val="18"/>
          <w:szCs w:val="18"/>
        </w:rPr>
        <w:t>Etre autorisé à pratiquer l’art de guérir en Belgique et être reconnu en qualité de médecin spécialiste dans la discipline permettant de répondre aux missions proposées.</w:t>
      </w:r>
    </w:p>
    <w:p w:rsidR="00257FED" w:rsidRPr="009F5535" w:rsidRDefault="00257FED" w:rsidP="005C2C13">
      <w:pPr>
        <w:jc w:val="both"/>
        <w:rPr>
          <w:rFonts w:ascii="Times New Roman" w:hAnsi="Times New Roman" w:cs="Times New Roman"/>
          <w:b/>
          <w:sz w:val="18"/>
          <w:szCs w:val="18"/>
        </w:rPr>
      </w:pPr>
      <w:r w:rsidRPr="009F5535">
        <w:rPr>
          <w:rFonts w:ascii="Times New Roman" w:hAnsi="Times New Roman" w:cs="Times New Roman"/>
          <w:b/>
          <w:sz w:val="18"/>
          <w:szCs w:val="18"/>
        </w:rPr>
        <w:t xml:space="preserve">L’Hôpital Erasme offre </w:t>
      </w:r>
      <w:r>
        <w:rPr>
          <w:rFonts w:ascii="Times New Roman" w:hAnsi="Times New Roman" w:cs="Times New Roman"/>
          <w:b/>
          <w:sz w:val="18"/>
          <w:szCs w:val="18"/>
        </w:rPr>
        <w:t xml:space="preserve">la </w:t>
      </w:r>
      <w:r w:rsidRPr="009F5535">
        <w:rPr>
          <w:rFonts w:ascii="Times New Roman" w:hAnsi="Times New Roman" w:cs="Times New Roman"/>
          <w:b/>
          <w:sz w:val="18"/>
          <w:szCs w:val="18"/>
        </w:rPr>
        <w:t>possibilité :</w:t>
      </w:r>
    </w:p>
    <w:p w:rsidR="00257FED" w:rsidRDefault="00257FED" w:rsidP="005C2C13">
      <w:pPr>
        <w:pStyle w:val="Paragraphedeliste"/>
        <w:numPr>
          <w:ilvl w:val="0"/>
          <w:numId w:val="2"/>
        </w:numPr>
        <w:jc w:val="both"/>
        <w:rPr>
          <w:rFonts w:ascii="Times New Roman" w:hAnsi="Times New Roman" w:cs="Times New Roman"/>
          <w:sz w:val="18"/>
          <w:szCs w:val="18"/>
        </w:rPr>
      </w:pPr>
      <w:r>
        <w:rPr>
          <w:rFonts w:ascii="Times New Roman" w:hAnsi="Times New Roman" w:cs="Times New Roman"/>
          <w:sz w:val="18"/>
          <w:szCs w:val="18"/>
        </w:rPr>
        <w:t xml:space="preserve">de </w:t>
      </w:r>
      <w:r w:rsidRPr="00F254A9">
        <w:rPr>
          <w:rFonts w:ascii="Times New Roman" w:hAnsi="Times New Roman" w:cs="Times New Roman"/>
          <w:sz w:val="18"/>
          <w:szCs w:val="18"/>
        </w:rPr>
        <w:t xml:space="preserve">travailler au sein d’équipes multidisciplinaires et </w:t>
      </w:r>
      <w:r>
        <w:rPr>
          <w:rFonts w:ascii="Times New Roman" w:hAnsi="Times New Roman" w:cs="Times New Roman"/>
          <w:sz w:val="18"/>
          <w:szCs w:val="18"/>
        </w:rPr>
        <w:t>d’</w:t>
      </w:r>
      <w:r w:rsidRPr="00F254A9">
        <w:rPr>
          <w:rFonts w:ascii="Times New Roman" w:hAnsi="Times New Roman" w:cs="Times New Roman"/>
          <w:sz w:val="18"/>
          <w:szCs w:val="18"/>
        </w:rPr>
        <w:t>accéder aux techniques innovantes,</w:t>
      </w:r>
    </w:p>
    <w:p w:rsidR="00257FED" w:rsidRDefault="00257FED" w:rsidP="005C2C13">
      <w:pPr>
        <w:pStyle w:val="Paragraphedeliste"/>
        <w:numPr>
          <w:ilvl w:val="0"/>
          <w:numId w:val="2"/>
        </w:numPr>
        <w:jc w:val="both"/>
        <w:rPr>
          <w:rFonts w:ascii="Times New Roman" w:hAnsi="Times New Roman" w:cs="Times New Roman"/>
          <w:sz w:val="18"/>
          <w:szCs w:val="18"/>
        </w:rPr>
      </w:pPr>
      <w:r>
        <w:rPr>
          <w:rFonts w:ascii="Times New Roman" w:hAnsi="Times New Roman" w:cs="Times New Roman"/>
          <w:sz w:val="18"/>
          <w:szCs w:val="18"/>
        </w:rPr>
        <w:t xml:space="preserve">de </w:t>
      </w:r>
      <w:r w:rsidRPr="00F254A9">
        <w:rPr>
          <w:rFonts w:ascii="Times New Roman" w:hAnsi="Times New Roman" w:cs="Times New Roman"/>
          <w:sz w:val="18"/>
          <w:szCs w:val="18"/>
        </w:rPr>
        <w:t xml:space="preserve">développer une recherche scientifique clinique, fondamentale et </w:t>
      </w:r>
      <w:proofErr w:type="spellStart"/>
      <w:r w:rsidRPr="00F254A9">
        <w:rPr>
          <w:rFonts w:ascii="Times New Roman" w:hAnsi="Times New Roman" w:cs="Times New Roman"/>
          <w:sz w:val="18"/>
          <w:szCs w:val="18"/>
        </w:rPr>
        <w:t>translationnelle</w:t>
      </w:r>
      <w:proofErr w:type="spellEnd"/>
      <w:r w:rsidRPr="00F254A9">
        <w:rPr>
          <w:rFonts w:ascii="Times New Roman" w:hAnsi="Times New Roman" w:cs="Times New Roman"/>
          <w:sz w:val="18"/>
          <w:szCs w:val="18"/>
        </w:rPr>
        <w:t>,</w:t>
      </w:r>
    </w:p>
    <w:p w:rsidR="00257FED" w:rsidRPr="00F254A9" w:rsidRDefault="00257FED" w:rsidP="005C2C13">
      <w:pPr>
        <w:pStyle w:val="Paragraphedeliste"/>
        <w:numPr>
          <w:ilvl w:val="0"/>
          <w:numId w:val="2"/>
        </w:numPr>
        <w:jc w:val="both"/>
        <w:rPr>
          <w:rFonts w:ascii="Times New Roman" w:hAnsi="Times New Roman" w:cs="Times New Roman"/>
          <w:sz w:val="18"/>
          <w:szCs w:val="18"/>
        </w:rPr>
      </w:pPr>
      <w:r>
        <w:rPr>
          <w:rFonts w:ascii="Times New Roman" w:hAnsi="Times New Roman" w:cs="Times New Roman"/>
          <w:sz w:val="18"/>
          <w:szCs w:val="18"/>
        </w:rPr>
        <w:t xml:space="preserve">de </w:t>
      </w:r>
      <w:r w:rsidRPr="00F254A9">
        <w:rPr>
          <w:rFonts w:ascii="Times New Roman" w:hAnsi="Times New Roman" w:cs="Times New Roman"/>
          <w:sz w:val="18"/>
          <w:szCs w:val="18"/>
        </w:rPr>
        <w:t>transmettre</w:t>
      </w:r>
      <w:r>
        <w:rPr>
          <w:rFonts w:ascii="Times New Roman" w:hAnsi="Times New Roman" w:cs="Times New Roman"/>
          <w:sz w:val="18"/>
          <w:szCs w:val="18"/>
        </w:rPr>
        <w:t xml:space="preserve"> ses </w:t>
      </w:r>
      <w:r w:rsidRPr="00F254A9">
        <w:rPr>
          <w:rFonts w:ascii="Times New Roman" w:hAnsi="Times New Roman" w:cs="Times New Roman"/>
          <w:sz w:val="18"/>
          <w:szCs w:val="18"/>
        </w:rPr>
        <w:t>connaissances aux plus jeunes.</w:t>
      </w:r>
    </w:p>
    <w:p w:rsidR="00257FED" w:rsidRDefault="00257FED" w:rsidP="005C2C13">
      <w:pPr>
        <w:jc w:val="both"/>
        <w:rPr>
          <w:rFonts w:ascii="Times New Roman" w:hAnsi="Times New Roman" w:cs="Times New Roman"/>
          <w:sz w:val="18"/>
          <w:szCs w:val="18"/>
        </w:rPr>
      </w:pPr>
      <w:r w:rsidRPr="009F5535">
        <w:rPr>
          <w:rFonts w:ascii="Times New Roman" w:hAnsi="Times New Roman" w:cs="Times New Roman"/>
          <w:sz w:val="18"/>
          <w:szCs w:val="18"/>
        </w:rPr>
        <w:t>Le contrat de travail prévoit le statut d’employé qui comprend une rémunération attractive assortie d’avantages extra-légaux, des congés</w:t>
      </w:r>
      <w:r>
        <w:rPr>
          <w:rFonts w:ascii="Times New Roman" w:hAnsi="Times New Roman" w:cs="Times New Roman"/>
          <w:sz w:val="18"/>
          <w:szCs w:val="18"/>
        </w:rPr>
        <w:t xml:space="preserve">, </w:t>
      </w:r>
      <w:r w:rsidRPr="009F5535">
        <w:rPr>
          <w:rFonts w:ascii="Times New Roman" w:hAnsi="Times New Roman" w:cs="Times New Roman"/>
          <w:sz w:val="18"/>
          <w:szCs w:val="18"/>
        </w:rPr>
        <w:t xml:space="preserve">notamment scientifiques, la prise en charge de l’assurance en responsabilité civile, des tarifs préférentiels au sein de l’hôpital. Deux crèches </w:t>
      </w:r>
      <w:r>
        <w:rPr>
          <w:rFonts w:ascii="Times New Roman" w:hAnsi="Times New Roman" w:cs="Times New Roman"/>
          <w:sz w:val="18"/>
          <w:szCs w:val="18"/>
        </w:rPr>
        <w:t>s</w:t>
      </w:r>
      <w:r w:rsidRPr="009F5535">
        <w:rPr>
          <w:rFonts w:ascii="Times New Roman" w:hAnsi="Times New Roman" w:cs="Times New Roman"/>
          <w:sz w:val="18"/>
          <w:szCs w:val="18"/>
        </w:rPr>
        <w:t>e situent sur le site</w:t>
      </w:r>
      <w:r>
        <w:rPr>
          <w:rFonts w:ascii="Times New Roman" w:hAnsi="Times New Roman" w:cs="Times New Roman"/>
          <w:sz w:val="18"/>
          <w:szCs w:val="18"/>
        </w:rPr>
        <w:t>.</w:t>
      </w:r>
    </w:p>
    <w:p w:rsidR="00257FED" w:rsidRDefault="00257FED" w:rsidP="00D44EDF">
      <w:pPr>
        <w:jc w:val="both"/>
        <w:rPr>
          <w:rFonts w:ascii="Times New Roman" w:hAnsi="Times New Roman" w:cs="Times New Roman"/>
          <w:b/>
          <w:sz w:val="18"/>
          <w:szCs w:val="18"/>
        </w:rPr>
      </w:pPr>
      <w:r>
        <w:rPr>
          <w:rFonts w:ascii="Times New Roman" w:hAnsi="Times New Roman" w:cs="Times New Roman"/>
          <w:b/>
          <w:sz w:val="18"/>
          <w:szCs w:val="18"/>
        </w:rPr>
        <w:t>Renseignements et candidature</w:t>
      </w:r>
    </w:p>
    <w:p w:rsidR="00257FED" w:rsidRPr="00CC07AF" w:rsidRDefault="00257FED" w:rsidP="00D44EDF">
      <w:pPr>
        <w:jc w:val="both"/>
        <w:rPr>
          <w:rFonts w:ascii="Times New Roman" w:hAnsi="Times New Roman" w:cs="Times New Roman"/>
          <w:sz w:val="18"/>
          <w:szCs w:val="18"/>
        </w:rPr>
      </w:pPr>
      <w:r w:rsidRPr="00CC07AF">
        <w:rPr>
          <w:rFonts w:ascii="Times New Roman" w:hAnsi="Times New Roman" w:cs="Times New Roman"/>
          <w:sz w:val="18"/>
          <w:szCs w:val="18"/>
        </w:rPr>
        <w:t xml:space="preserve">Vous pouvez adresser une lettre de candidature accompagnée de votre curriculum vitae au secrétariat de la </w:t>
      </w:r>
      <w:r>
        <w:rPr>
          <w:rFonts w:ascii="Times New Roman" w:hAnsi="Times New Roman" w:cs="Times New Roman"/>
          <w:sz w:val="18"/>
          <w:szCs w:val="18"/>
        </w:rPr>
        <w:t xml:space="preserve">Direction médicale </w:t>
      </w:r>
      <w:r w:rsidRPr="00CC07AF">
        <w:rPr>
          <w:rFonts w:ascii="Times New Roman" w:hAnsi="Times New Roman" w:cs="Times New Roman"/>
          <w:sz w:val="18"/>
          <w:szCs w:val="18"/>
        </w:rPr>
        <w:t xml:space="preserve">à l’adresse suivante : Route de </w:t>
      </w:r>
      <w:proofErr w:type="spellStart"/>
      <w:r w:rsidRPr="00CC07AF">
        <w:rPr>
          <w:rFonts w:ascii="Times New Roman" w:hAnsi="Times New Roman" w:cs="Times New Roman"/>
          <w:sz w:val="18"/>
          <w:szCs w:val="18"/>
        </w:rPr>
        <w:t>Lennik</w:t>
      </w:r>
      <w:proofErr w:type="spellEnd"/>
      <w:r w:rsidRPr="00CC07AF">
        <w:rPr>
          <w:rFonts w:ascii="Times New Roman" w:hAnsi="Times New Roman" w:cs="Times New Roman"/>
          <w:sz w:val="18"/>
          <w:szCs w:val="18"/>
        </w:rPr>
        <w:t xml:space="preserve">, 808 ; 1070 Anderlecht ou par courriel à l’adresse suivante: </w:t>
      </w:r>
      <w:r>
        <w:rPr>
          <w:rFonts w:ascii="Times New Roman" w:hAnsi="Times New Roman" w:cs="Times New Roman"/>
          <w:sz w:val="18"/>
          <w:szCs w:val="18"/>
        </w:rPr>
        <w:t>d</w:t>
      </w:r>
      <w:r w:rsidRPr="00AB73ED">
        <w:rPr>
          <w:rFonts w:ascii="Times New Roman" w:hAnsi="Times New Roman" w:cs="Times New Roman"/>
          <w:sz w:val="18"/>
          <w:szCs w:val="18"/>
        </w:rPr>
        <w:t>irection.</w:t>
      </w:r>
      <w:r>
        <w:rPr>
          <w:rFonts w:ascii="Times New Roman" w:hAnsi="Times New Roman" w:cs="Times New Roman"/>
          <w:sz w:val="18"/>
          <w:szCs w:val="18"/>
        </w:rPr>
        <w:t>m</w:t>
      </w:r>
      <w:r w:rsidRPr="00AB73ED">
        <w:rPr>
          <w:rFonts w:ascii="Times New Roman" w:hAnsi="Times New Roman" w:cs="Times New Roman"/>
          <w:sz w:val="18"/>
          <w:szCs w:val="18"/>
        </w:rPr>
        <w:t>edicale@erasme.ulb.ac.be</w:t>
      </w:r>
      <w:r w:rsidRPr="00CC07AF">
        <w:rPr>
          <w:rFonts w:ascii="Times New Roman" w:hAnsi="Times New Roman" w:cs="Times New Roman"/>
          <w:sz w:val="18"/>
          <w:szCs w:val="18"/>
        </w:rPr>
        <w:t xml:space="preserve">. Si vous souhaitez de plus amples renseignements, </w:t>
      </w:r>
      <w:r w:rsidR="00D74E57" w:rsidRPr="00CC07AF">
        <w:rPr>
          <w:rFonts w:ascii="Times New Roman" w:hAnsi="Times New Roman" w:cs="Times New Roman"/>
          <w:sz w:val="18"/>
          <w:szCs w:val="18"/>
        </w:rPr>
        <w:t>veuillez-vous</w:t>
      </w:r>
      <w:r w:rsidRPr="00CC07AF">
        <w:rPr>
          <w:rFonts w:ascii="Times New Roman" w:hAnsi="Times New Roman" w:cs="Times New Roman"/>
          <w:sz w:val="18"/>
          <w:szCs w:val="18"/>
        </w:rPr>
        <w:t xml:space="preserve"> adresser au </w:t>
      </w:r>
      <w:r w:rsidRPr="00BF42ED">
        <w:rPr>
          <w:rFonts w:ascii="Times New Roman" w:hAnsi="Times New Roman" w:cs="Times New Roman"/>
          <w:noProof/>
          <w:sz w:val="18"/>
          <w:szCs w:val="18"/>
        </w:rPr>
        <w:t>Professeur</w:t>
      </w:r>
      <w:r w:rsidRPr="00CC07AF">
        <w:rPr>
          <w:rFonts w:ascii="Times New Roman" w:hAnsi="Times New Roman" w:cs="Times New Roman"/>
          <w:sz w:val="18"/>
          <w:szCs w:val="18"/>
        </w:rPr>
        <w:t xml:space="preserve"> </w:t>
      </w:r>
      <w:r w:rsidRPr="00BF42ED">
        <w:rPr>
          <w:rFonts w:ascii="Times New Roman" w:hAnsi="Times New Roman" w:cs="Times New Roman"/>
          <w:noProof/>
          <w:sz w:val="18"/>
          <w:szCs w:val="18"/>
        </w:rPr>
        <w:t>Gangji</w:t>
      </w:r>
      <w:r w:rsidRPr="00CC07AF">
        <w:rPr>
          <w:rFonts w:ascii="Times New Roman" w:hAnsi="Times New Roman" w:cs="Times New Roman"/>
          <w:sz w:val="18"/>
          <w:szCs w:val="18"/>
        </w:rPr>
        <w:t xml:space="preserve"> (</w:t>
      </w:r>
      <w:r w:rsidRPr="00BF42ED">
        <w:rPr>
          <w:rFonts w:ascii="Times New Roman" w:hAnsi="Times New Roman" w:cs="Times New Roman"/>
          <w:noProof/>
          <w:sz w:val="18"/>
          <w:szCs w:val="18"/>
        </w:rPr>
        <w:t>00322.555.35.24</w:t>
      </w:r>
      <w:r w:rsidRPr="00CC07AF">
        <w:rPr>
          <w:rFonts w:ascii="Times New Roman" w:hAnsi="Times New Roman" w:cs="Times New Roman"/>
          <w:sz w:val="18"/>
          <w:szCs w:val="18"/>
        </w:rPr>
        <w:t>).</w:t>
      </w:r>
    </w:p>
    <w:p w:rsidR="00257FED" w:rsidRDefault="00257FED" w:rsidP="00151014">
      <w:pPr>
        <w:rPr>
          <w:rFonts w:ascii="Times New Roman" w:hAnsi="Times New Roman" w:cs="Times New Roman"/>
          <w:sz w:val="18"/>
          <w:szCs w:val="18"/>
        </w:rPr>
        <w:sectPr w:rsidR="00257FED" w:rsidSect="00257FED">
          <w:headerReference w:type="default" r:id="rId9"/>
          <w:pgSz w:w="11906" w:h="16838"/>
          <w:pgMar w:top="2835" w:right="1418" w:bottom="1418" w:left="1418" w:header="709" w:footer="709" w:gutter="0"/>
          <w:pgNumType w:start="1"/>
          <w:cols w:space="708"/>
          <w:docGrid w:linePitch="360"/>
        </w:sectPr>
      </w:pPr>
      <w:r>
        <w:rPr>
          <w:rFonts w:ascii="Times New Roman" w:hAnsi="Times New Roman" w:cs="Times New Roman"/>
          <w:b/>
          <w:sz w:val="18"/>
          <w:szCs w:val="18"/>
        </w:rPr>
        <w:t>Délai </w:t>
      </w:r>
      <w:r>
        <w:rPr>
          <w:rFonts w:ascii="Times New Roman" w:hAnsi="Times New Roman" w:cs="Times New Roman"/>
          <w:sz w:val="18"/>
          <w:szCs w:val="18"/>
        </w:rPr>
        <w:t xml:space="preserve">: Clôture le </w:t>
      </w:r>
      <w:r w:rsidR="00D74E57">
        <w:rPr>
          <w:rFonts w:ascii="Times New Roman" w:hAnsi="Times New Roman" w:cs="Times New Roman"/>
          <w:sz w:val="18"/>
          <w:szCs w:val="18"/>
        </w:rPr>
        <w:t>15/08/2018</w:t>
      </w:r>
    </w:p>
    <w:p w:rsidR="00257FED" w:rsidRPr="00CC07AF" w:rsidRDefault="00257FED" w:rsidP="00151014">
      <w:pPr>
        <w:rPr>
          <w:rFonts w:ascii="Times New Roman" w:hAnsi="Times New Roman" w:cs="Times New Roman"/>
          <w:sz w:val="18"/>
          <w:szCs w:val="18"/>
        </w:rPr>
      </w:pPr>
      <w:bookmarkStart w:id="0" w:name="_GoBack"/>
      <w:bookmarkEnd w:id="0"/>
    </w:p>
    <w:sectPr w:rsidR="00257FED" w:rsidRPr="00CC07AF" w:rsidSect="00257FED">
      <w:headerReference w:type="default" r:id="rId10"/>
      <w:type w:val="continuous"/>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80" w:rsidRDefault="00DB5E80" w:rsidP="009F5535">
      <w:pPr>
        <w:spacing w:after="0" w:line="240" w:lineRule="auto"/>
      </w:pPr>
      <w:r>
        <w:separator/>
      </w:r>
    </w:p>
  </w:endnote>
  <w:endnote w:type="continuationSeparator" w:id="0">
    <w:p w:rsidR="00DB5E80" w:rsidRDefault="00DB5E80" w:rsidP="009F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80" w:rsidRDefault="00DB5E80" w:rsidP="009F5535">
      <w:pPr>
        <w:spacing w:after="0" w:line="240" w:lineRule="auto"/>
      </w:pPr>
      <w:r>
        <w:separator/>
      </w:r>
    </w:p>
  </w:footnote>
  <w:footnote w:type="continuationSeparator" w:id="0">
    <w:p w:rsidR="00DB5E80" w:rsidRDefault="00DB5E80" w:rsidP="009F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ED" w:rsidRDefault="00257FED" w:rsidP="009F5535">
    <w:pPr>
      <w:pStyle w:val="En-tte"/>
      <w:jc w:val="right"/>
    </w:pPr>
    <w:r>
      <w:rPr>
        <w:rFonts w:ascii="Arial" w:hAnsi="Arial" w:cs="Arial"/>
        <w:noProof/>
        <w:color w:val="004D95"/>
        <w:sz w:val="18"/>
        <w:szCs w:val="18"/>
        <w:lang w:eastAsia="fr-BE"/>
      </w:rPr>
      <w:drawing>
        <wp:inline distT="0" distB="0" distL="0" distR="0" wp14:anchorId="415370E2" wp14:editId="391E7727">
          <wp:extent cx="2057400" cy="638175"/>
          <wp:effectExtent l="0" t="0" r="0" b="9525"/>
          <wp:docPr id="1" name="Image 1" descr="NouveauLOGOEra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LOGOEras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EB" w:rsidRDefault="003764EB" w:rsidP="009F5535">
    <w:pPr>
      <w:pStyle w:val="En-tte"/>
      <w:jc w:val="right"/>
    </w:pPr>
    <w:r>
      <w:rPr>
        <w:rFonts w:ascii="Arial" w:hAnsi="Arial" w:cs="Arial"/>
        <w:noProof/>
        <w:color w:val="004D95"/>
        <w:sz w:val="18"/>
        <w:szCs w:val="18"/>
        <w:lang w:eastAsia="fr-BE"/>
      </w:rPr>
      <w:drawing>
        <wp:inline distT="0" distB="0" distL="0" distR="0" wp14:anchorId="415370E2" wp14:editId="391E7727">
          <wp:extent cx="2057400" cy="638175"/>
          <wp:effectExtent l="0" t="0" r="0" b="9525"/>
          <wp:docPr id="5" name="Image 5" descr="NouveauLOGOEra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LOGOEras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33AF1"/>
    <w:multiLevelType w:val="hybridMultilevel"/>
    <w:tmpl w:val="D17AD30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77E2316"/>
    <w:multiLevelType w:val="hybridMultilevel"/>
    <w:tmpl w:val="8B14DED6"/>
    <w:lvl w:ilvl="0" w:tplc="C8528AB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35"/>
    <w:rsid w:val="00003E49"/>
    <w:rsid w:val="0000730A"/>
    <w:rsid w:val="00007998"/>
    <w:rsid w:val="00051A71"/>
    <w:rsid w:val="00091B33"/>
    <w:rsid w:val="000A6F22"/>
    <w:rsid w:val="000F2056"/>
    <w:rsid w:val="001120F0"/>
    <w:rsid w:val="00151014"/>
    <w:rsid w:val="0018041E"/>
    <w:rsid w:val="00214016"/>
    <w:rsid w:val="00214DBA"/>
    <w:rsid w:val="002202B5"/>
    <w:rsid w:val="00257FED"/>
    <w:rsid w:val="002753E8"/>
    <w:rsid w:val="002A37D7"/>
    <w:rsid w:val="002B274D"/>
    <w:rsid w:val="002D3B9D"/>
    <w:rsid w:val="002E75A1"/>
    <w:rsid w:val="002F63CA"/>
    <w:rsid w:val="00333FD3"/>
    <w:rsid w:val="003764EB"/>
    <w:rsid w:val="00387E8E"/>
    <w:rsid w:val="00423759"/>
    <w:rsid w:val="0043131C"/>
    <w:rsid w:val="0046291A"/>
    <w:rsid w:val="0048753D"/>
    <w:rsid w:val="00490855"/>
    <w:rsid w:val="004E096D"/>
    <w:rsid w:val="0051211D"/>
    <w:rsid w:val="00573E85"/>
    <w:rsid w:val="005745C1"/>
    <w:rsid w:val="005C2C13"/>
    <w:rsid w:val="006960E1"/>
    <w:rsid w:val="006C5572"/>
    <w:rsid w:val="006F4804"/>
    <w:rsid w:val="007002B9"/>
    <w:rsid w:val="00707AF8"/>
    <w:rsid w:val="00730966"/>
    <w:rsid w:val="007310E4"/>
    <w:rsid w:val="0074007E"/>
    <w:rsid w:val="00882C49"/>
    <w:rsid w:val="00884BED"/>
    <w:rsid w:val="0089245F"/>
    <w:rsid w:val="00892BB8"/>
    <w:rsid w:val="008B04B7"/>
    <w:rsid w:val="008B5913"/>
    <w:rsid w:val="00901EB6"/>
    <w:rsid w:val="00916CF6"/>
    <w:rsid w:val="009426BD"/>
    <w:rsid w:val="00944903"/>
    <w:rsid w:val="00955F4E"/>
    <w:rsid w:val="00964D6F"/>
    <w:rsid w:val="009721EE"/>
    <w:rsid w:val="00980EA3"/>
    <w:rsid w:val="009A53A7"/>
    <w:rsid w:val="009D1932"/>
    <w:rsid w:val="009E04C7"/>
    <w:rsid w:val="009E4212"/>
    <w:rsid w:val="009E4F29"/>
    <w:rsid w:val="009F5535"/>
    <w:rsid w:val="00A160EA"/>
    <w:rsid w:val="00A47C21"/>
    <w:rsid w:val="00A77CBD"/>
    <w:rsid w:val="00A94054"/>
    <w:rsid w:val="00AE31D0"/>
    <w:rsid w:val="00AF775C"/>
    <w:rsid w:val="00B03DD0"/>
    <w:rsid w:val="00B15FC1"/>
    <w:rsid w:val="00BC451C"/>
    <w:rsid w:val="00BE327E"/>
    <w:rsid w:val="00BF6DAE"/>
    <w:rsid w:val="00C059C6"/>
    <w:rsid w:val="00C34DCE"/>
    <w:rsid w:val="00C7144F"/>
    <w:rsid w:val="00C86FB8"/>
    <w:rsid w:val="00CC07AF"/>
    <w:rsid w:val="00CD3F43"/>
    <w:rsid w:val="00CF4D63"/>
    <w:rsid w:val="00D060CE"/>
    <w:rsid w:val="00D217A4"/>
    <w:rsid w:val="00D44EDF"/>
    <w:rsid w:val="00D64FAE"/>
    <w:rsid w:val="00D74E57"/>
    <w:rsid w:val="00DA0D5B"/>
    <w:rsid w:val="00DA4CB5"/>
    <w:rsid w:val="00DA76A9"/>
    <w:rsid w:val="00DB0CDB"/>
    <w:rsid w:val="00DB5E80"/>
    <w:rsid w:val="00E248D1"/>
    <w:rsid w:val="00E27F13"/>
    <w:rsid w:val="00E526EE"/>
    <w:rsid w:val="00E5526C"/>
    <w:rsid w:val="00E5545B"/>
    <w:rsid w:val="00E85AD7"/>
    <w:rsid w:val="00EA2EF7"/>
    <w:rsid w:val="00EB3F91"/>
    <w:rsid w:val="00EB501D"/>
    <w:rsid w:val="00EC5370"/>
    <w:rsid w:val="00EE1CE5"/>
    <w:rsid w:val="00F12273"/>
    <w:rsid w:val="00F24E8E"/>
    <w:rsid w:val="00F254A9"/>
    <w:rsid w:val="00F34C48"/>
    <w:rsid w:val="00F665D6"/>
    <w:rsid w:val="00F75D08"/>
    <w:rsid w:val="00F86792"/>
    <w:rsid w:val="00FE70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5535"/>
    <w:pPr>
      <w:tabs>
        <w:tab w:val="center" w:pos="4536"/>
        <w:tab w:val="right" w:pos="9072"/>
      </w:tabs>
      <w:spacing w:after="0" w:line="240" w:lineRule="auto"/>
    </w:pPr>
  </w:style>
  <w:style w:type="character" w:customStyle="1" w:styleId="En-tteCar">
    <w:name w:val="En-tête Car"/>
    <w:basedOn w:val="Policepardfaut"/>
    <w:link w:val="En-tte"/>
    <w:uiPriority w:val="99"/>
    <w:rsid w:val="009F5535"/>
  </w:style>
  <w:style w:type="paragraph" w:styleId="Pieddepage">
    <w:name w:val="footer"/>
    <w:basedOn w:val="Normal"/>
    <w:link w:val="PieddepageCar"/>
    <w:uiPriority w:val="99"/>
    <w:unhideWhenUsed/>
    <w:rsid w:val="009F55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535"/>
  </w:style>
  <w:style w:type="paragraph" w:styleId="Textedebulles">
    <w:name w:val="Balloon Text"/>
    <w:basedOn w:val="Normal"/>
    <w:link w:val="TextedebullesCar"/>
    <w:uiPriority w:val="99"/>
    <w:semiHidden/>
    <w:unhideWhenUsed/>
    <w:rsid w:val="009F55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535"/>
    <w:rPr>
      <w:rFonts w:ascii="Tahoma" w:hAnsi="Tahoma" w:cs="Tahoma"/>
      <w:sz w:val="16"/>
      <w:szCs w:val="16"/>
    </w:rPr>
  </w:style>
  <w:style w:type="paragraph" w:styleId="Paragraphedeliste">
    <w:name w:val="List Paragraph"/>
    <w:basedOn w:val="Normal"/>
    <w:uiPriority w:val="34"/>
    <w:qFormat/>
    <w:rsid w:val="009F5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5535"/>
    <w:pPr>
      <w:tabs>
        <w:tab w:val="center" w:pos="4536"/>
        <w:tab w:val="right" w:pos="9072"/>
      </w:tabs>
      <w:spacing w:after="0" w:line="240" w:lineRule="auto"/>
    </w:pPr>
  </w:style>
  <w:style w:type="character" w:customStyle="1" w:styleId="En-tteCar">
    <w:name w:val="En-tête Car"/>
    <w:basedOn w:val="Policepardfaut"/>
    <w:link w:val="En-tte"/>
    <w:uiPriority w:val="99"/>
    <w:rsid w:val="009F5535"/>
  </w:style>
  <w:style w:type="paragraph" w:styleId="Pieddepage">
    <w:name w:val="footer"/>
    <w:basedOn w:val="Normal"/>
    <w:link w:val="PieddepageCar"/>
    <w:uiPriority w:val="99"/>
    <w:unhideWhenUsed/>
    <w:rsid w:val="009F55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535"/>
  </w:style>
  <w:style w:type="paragraph" w:styleId="Textedebulles">
    <w:name w:val="Balloon Text"/>
    <w:basedOn w:val="Normal"/>
    <w:link w:val="TextedebullesCar"/>
    <w:uiPriority w:val="99"/>
    <w:semiHidden/>
    <w:unhideWhenUsed/>
    <w:rsid w:val="009F55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535"/>
    <w:rPr>
      <w:rFonts w:ascii="Tahoma" w:hAnsi="Tahoma" w:cs="Tahoma"/>
      <w:sz w:val="16"/>
      <w:szCs w:val="16"/>
    </w:rPr>
  </w:style>
  <w:style w:type="paragraph" w:styleId="Paragraphedeliste">
    <w:name w:val="List Paragraph"/>
    <w:basedOn w:val="Normal"/>
    <w:uiPriority w:val="34"/>
    <w:qFormat/>
    <w:rsid w:val="009F5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D10E-8463-4033-ACEE-F33FCBDE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2215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Hopital Erasme</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 Arnaud</dc:creator>
  <cp:lastModifiedBy>Dedobbeleer Mathieu</cp:lastModifiedBy>
  <cp:revision>3</cp:revision>
  <cp:lastPrinted>2015-01-27T16:11:00Z</cp:lastPrinted>
  <dcterms:created xsi:type="dcterms:W3CDTF">2018-07-09T16:04:00Z</dcterms:created>
  <dcterms:modified xsi:type="dcterms:W3CDTF">2018-07-31T13:32:00Z</dcterms:modified>
</cp:coreProperties>
</file>