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7784C" w14:textId="6387261D" w:rsidR="00EC6DA4" w:rsidRDefault="00EC6DA4" w:rsidP="00EC6DA4">
      <w:pPr>
        <w:spacing w:after="0" w:line="330" w:lineRule="atLeast"/>
        <w:outlineLvl w:val="1"/>
        <w:rPr>
          <w:rFonts w:ascii="Lato" w:eastAsia="Times New Roman" w:hAnsi="Lato" w:cs="Times New Roman"/>
          <w:b/>
          <w:bCs/>
          <w:color w:val="575757"/>
          <w:sz w:val="30"/>
          <w:szCs w:val="30"/>
          <w:lang w:eastAsia="en-BE"/>
        </w:rPr>
      </w:pPr>
      <w:r w:rsidRPr="00EC6DA4">
        <w:rPr>
          <w:rFonts w:ascii="Lato" w:eastAsia="Times New Roman" w:hAnsi="Lato" w:cs="Times New Roman"/>
          <w:b/>
          <w:bCs/>
          <w:color w:val="575757"/>
          <w:sz w:val="30"/>
          <w:szCs w:val="30"/>
          <w:lang w:eastAsia="en-BE"/>
        </w:rPr>
        <w:t>Arts-specialist Fysische Geneeskunde en Revalidatie</w:t>
      </w:r>
    </w:p>
    <w:p w14:paraId="52CE1A39" w14:textId="77777777" w:rsidR="00EC6DA4" w:rsidRPr="00EC6DA4" w:rsidRDefault="00EC6DA4" w:rsidP="00EC6DA4">
      <w:pPr>
        <w:spacing w:after="0" w:line="330" w:lineRule="atLeast"/>
        <w:outlineLvl w:val="1"/>
        <w:rPr>
          <w:rFonts w:ascii="Lato" w:eastAsia="Times New Roman" w:hAnsi="Lato" w:cs="Times New Roman"/>
          <w:b/>
          <w:bCs/>
          <w:color w:val="575757"/>
          <w:sz w:val="30"/>
          <w:szCs w:val="30"/>
          <w:lang w:eastAsia="en-BE"/>
        </w:rPr>
      </w:pPr>
    </w:p>
    <w:p w14:paraId="029EDBF9" w14:textId="77777777" w:rsidR="00EC6DA4" w:rsidRPr="00EC6DA4" w:rsidRDefault="00EC6DA4" w:rsidP="00EC6DA4">
      <w:pPr>
        <w:spacing w:after="158" w:line="240" w:lineRule="auto"/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</w:pPr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Het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Algemeen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Ziekenhuis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Jan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Portaels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in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Vilvoorde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gaat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verder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waar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anderen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misschien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aarzelen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.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Als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dynamisch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,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algemeen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regionaal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ziekenhuis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in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volle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ontwikkeling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, en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tevens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de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grootste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werkgever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in de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regio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,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staan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we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voor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concrete en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gedurfde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actieplannen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.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Binnen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een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snel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bewegende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gezondheidszorg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legt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het AZJP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letterlijk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en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figuurlijk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bouwstenen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voor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een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vriendelijke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en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professionele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zorgverlening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aan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patiënten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die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zich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steeds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bewuster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worden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van het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belang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van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kwalitatieve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en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betaalbare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zorg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.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Een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‘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zieken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’ huis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niet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enkel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voor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verblijvende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patiënten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, maar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tevens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een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knooppunt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van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zorgverlening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waar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de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beste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zorg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wordt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gegarandeerd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,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naadloos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afgestemd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op de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omliggende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voorzieningen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. Om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deze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ambitieuze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plannen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te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realiseren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,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zijn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wij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dan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ook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ijverig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op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zoek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naar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gemotiveerde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en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deskundige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nieuwe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collega-artsen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.</w:t>
      </w:r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br/>
      </w:r>
    </w:p>
    <w:p w14:paraId="23698333" w14:textId="77777777" w:rsidR="00EC6DA4" w:rsidRPr="00EC6DA4" w:rsidRDefault="00EC6DA4" w:rsidP="00EC6DA4">
      <w:pPr>
        <w:spacing w:after="158" w:line="240" w:lineRule="auto"/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</w:pPr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Het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algemeen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ziekenhuis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AZ Jan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Portaels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wenst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de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dienst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Fysische Geneeskunde en Revalidatie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uit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te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breiden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met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een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 </w:t>
      </w:r>
      <w:r w:rsidRPr="00EC6DA4">
        <w:rPr>
          <w:rFonts w:ascii="Lato" w:eastAsia="Times New Roman" w:hAnsi="Lato" w:cs="Times New Roman"/>
          <w:b/>
          <w:bCs/>
          <w:color w:val="222222"/>
          <w:sz w:val="20"/>
          <w:szCs w:val="20"/>
          <w:lang w:eastAsia="en-BE"/>
        </w:rPr>
        <w:t>Arts-specialist Fysische Geneeskunde en Revalidatie</w:t>
      </w:r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 (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deeltijds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/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voltijds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).</w:t>
      </w:r>
    </w:p>
    <w:p w14:paraId="21DB07A9" w14:textId="77777777" w:rsidR="00EC6DA4" w:rsidRPr="00EC6DA4" w:rsidRDefault="00EC6DA4" w:rsidP="00EC6DA4">
      <w:pPr>
        <w:spacing w:after="158" w:line="240" w:lineRule="auto"/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</w:pPr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De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dienst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Fysische Geneeskunde en Revalidatie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bevat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:</w:t>
      </w:r>
    </w:p>
    <w:p w14:paraId="6AC1977D" w14:textId="77777777" w:rsidR="00EC6DA4" w:rsidRPr="00EC6DA4" w:rsidRDefault="00EC6DA4" w:rsidP="00EC6DA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</w:pP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Consultatieruimten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voor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raadpleging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, EMG, ESWT en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sportmedisch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onderzoek</w:t>
      </w:r>
      <w:proofErr w:type="spellEnd"/>
    </w:p>
    <w:p w14:paraId="1FDD7FFD" w14:textId="77777777" w:rsidR="00EC6DA4" w:rsidRPr="00EC6DA4" w:rsidRDefault="00EC6DA4" w:rsidP="00EC6DA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</w:pP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Oefenruimten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voor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mono- en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multidisciplinaire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revalidatie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voor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ambulante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en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opgenomen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patiënten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br/>
      </w:r>
    </w:p>
    <w:p w14:paraId="0F83BDC4" w14:textId="77777777" w:rsidR="00EC6DA4" w:rsidRPr="00EC6DA4" w:rsidRDefault="00EC6DA4" w:rsidP="00EC6DA4">
      <w:pPr>
        <w:spacing w:after="158" w:line="240" w:lineRule="auto"/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</w:pPr>
      <w:r w:rsidRPr="00EC6DA4">
        <w:rPr>
          <w:rFonts w:ascii="Lato" w:eastAsia="Times New Roman" w:hAnsi="Lato" w:cs="Times New Roman"/>
          <w:b/>
          <w:bCs/>
          <w:color w:val="222222"/>
          <w:sz w:val="20"/>
          <w:szCs w:val="20"/>
          <w:lang w:eastAsia="en-BE"/>
        </w:rPr>
        <w:t xml:space="preserve">Je </w:t>
      </w:r>
      <w:proofErr w:type="spellStart"/>
      <w:r w:rsidRPr="00EC6DA4">
        <w:rPr>
          <w:rFonts w:ascii="Lato" w:eastAsia="Times New Roman" w:hAnsi="Lato" w:cs="Times New Roman"/>
          <w:b/>
          <w:bCs/>
          <w:color w:val="222222"/>
          <w:sz w:val="20"/>
          <w:szCs w:val="20"/>
          <w:lang w:eastAsia="en-BE"/>
        </w:rPr>
        <w:t>profiel</w:t>
      </w:r>
      <w:proofErr w:type="spellEnd"/>
    </w:p>
    <w:p w14:paraId="4C13CC2A" w14:textId="77777777" w:rsidR="00EC6DA4" w:rsidRPr="00EC6DA4" w:rsidRDefault="00EC6DA4" w:rsidP="00EC6DA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</w:pPr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U bent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een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gedreven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arts in de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fysische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geneeskunde en revalidatie met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een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bijzondere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bekwaamheid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in de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manuele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therapie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en de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sportgeneeskunde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.</w:t>
      </w:r>
    </w:p>
    <w:p w14:paraId="2E8C376F" w14:textId="77777777" w:rsidR="00EC6DA4" w:rsidRPr="00EC6DA4" w:rsidRDefault="00EC6DA4" w:rsidP="00EC6DA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</w:pPr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U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biedt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deskundige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patiëntenzorg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en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geeft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mee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invulling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aan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het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kwaliteitsbeleid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van het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ziekenhuis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.</w:t>
      </w:r>
    </w:p>
    <w:p w14:paraId="54375E70" w14:textId="77777777" w:rsidR="00EC6DA4" w:rsidRPr="00EC6DA4" w:rsidRDefault="00EC6DA4" w:rsidP="00EC6DA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</w:pPr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U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stimuleert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een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maximale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interdisciplinaire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werking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met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o.a.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pijnkliniek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,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orthopedie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,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neurochirurgie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,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neurologie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, </w:t>
      </w:r>
      <w:proofErr w:type="spellStart"/>
      <w:proofErr w:type="gram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reumatologie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,…</w:t>
      </w:r>
      <w:proofErr w:type="gram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br/>
      </w:r>
    </w:p>
    <w:p w14:paraId="6B2EC29B" w14:textId="77777777" w:rsidR="00EC6DA4" w:rsidRPr="00EC6DA4" w:rsidRDefault="00EC6DA4" w:rsidP="00EC6DA4">
      <w:pPr>
        <w:spacing w:after="158" w:line="240" w:lineRule="auto"/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</w:pPr>
      <w:proofErr w:type="spellStart"/>
      <w:r w:rsidRPr="00EC6DA4">
        <w:rPr>
          <w:rFonts w:ascii="Lato" w:eastAsia="Times New Roman" w:hAnsi="Lato" w:cs="Times New Roman"/>
          <w:b/>
          <w:bCs/>
          <w:color w:val="222222"/>
          <w:sz w:val="20"/>
          <w:szCs w:val="20"/>
          <w:lang w:eastAsia="en-BE"/>
        </w:rPr>
        <w:t>Ons</w:t>
      </w:r>
      <w:proofErr w:type="spellEnd"/>
      <w:r w:rsidRPr="00EC6DA4">
        <w:rPr>
          <w:rFonts w:ascii="Lato" w:eastAsia="Times New Roman" w:hAnsi="Lato" w:cs="Times New Roman"/>
          <w:b/>
          <w:bCs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b/>
          <w:bCs/>
          <w:color w:val="222222"/>
          <w:sz w:val="20"/>
          <w:szCs w:val="20"/>
          <w:lang w:eastAsia="en-BE"/>
        </w:rPr>
        <w:t>aanbod</w:t>
      </w:r>
      <w:proofErr w:type="spellEnd"/>
    </w:p>
    <w:p w14:paraId="7BEC9EEE" w14:textId="77777777" w:rsidR="00EC6DA4" w:rsidRPr="00EC6DA4" w:rsidRDefault="00EC6DA4" w:rsidP="00EC6DA4">
      <w:pPr>
        <w:spacing w:after="158" w:line="240" w:lineRule="auto"/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</w:pPr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Het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ziekenhuis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AZ Jan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Portaels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:</w:t>
      </w:r>
    </w:p>
    <w:p w14:paraId="3F99FC95" w14:textId="77777777" w:rsidR="00EC6DA4" w:rsidRPr="00EC6DA4" w:rsidRDefault="00EC6DA4" w:rsidP="00EC6DA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</w:pPr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Is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een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middelgroot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ziekenhuis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met in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totaal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406 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erkende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ziekenhuisbedden</w:t>
      </w:r>
      <w:proofErr w:type="spellEnd"/>
    </w:p>
    <w:p w14:paraId="117BBE2B" w14:textId="77777777" w:rsidR="00EC6DA4" w:rsidRPr="00EC6DA4" w:rsidRDefault="00EC6DA4" w:rsidP="00EC6DA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</w:pPr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Is NIAZ-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Qmentum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geaccrediteerd</w:t>
      </w:r>
      <w:proofErr w:type="spellEnd"/>
    </w:p>
    <w:p w14:paraId="533B2986" w14:textId="77777777" w:rsidR="00EC6DA4" w:rsidRPr="00EC6DA4" w:rsidRDefault="00EC6DA4" w:rsidP="00EC6DA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</w:pP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Heeft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een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polikliniek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te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Elewijt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en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Meise</w:t>
      </w:r>
      <w:proofErr w:type="spellEnd"/>
    </w:p>
    <w:p w14:paraId="1FB4D279" w14:textId="77777777" w:rsidR="00EC6DA4" w:rsidRPr="00EC6DA4" w:rsidRDefault="00EC6DA4" w:rsidP="00EC6DA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</w:pP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Maakt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deel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uit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van het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ziekenhuisnetwerk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Bonheiden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-Lier-Mechelen-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Vilvoorde</w:t>
      </w:r>
      <w:proofErr w:type="spellEnd"/>
    </w:p>
    <w:p w14:paraId="76FB28CC" w14:textId="77777777" w:rsidR="00EC6DA4" w:rsidRPr="00EC6DA4" w:rsidRDefault="00EC6DA4" w:rsidP="00EC6DA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</w:pP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Heeft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25 Sp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bedden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Revalidatie</w:t>
      </w:r>
    </w:p>
    <w:p w14:paraId="1C5906D5" w14:textId="77777777" w:rsidR="00EC6DA4" w:rsidRPr="00EC6DA4" w:rsidRDefault="00EC6DA4" w:rsidP="00EC6DA4">
      <w:pPr>
        <w:spacing w:after="158" w:line="240" w:lineRule="auto"/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</w:pPr>
      <w:r w:rsidRPr="00EC6DA4">
        <w:rPr>
          <w:rFonts w:ascii="MS Gothic" w:eastAsia="MS Gothic" w:hAnsi="MS Gothic" w:cs="MS Gothic"/>
          <w:color w:val="222222"/>
          <w:sz w:val="20"/>
          <w:szCs w:val="20"/>
          <w:lang w:eastAsia="en-BE"/>
        </w:rPr>
        <w:t xml:space="preserve">　</w:t>
      </w:r>
    </w:p>
    <w:p w14:paraId="1E67E270" w14:textId="77777777" w:rsidR="00EC6DA4" w:rsidRPr="00EC6DA4" w:rsidRDefault="00EC6DA4" w:rsidP="00EC6DA4">
      <w:pPr>
        <w:spacing w:after="158" w:line="240" w:lineRule="auto"/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</w:pPr>
      <w:r w:rsidRPr="00EC6DA4">
        <w:rPr>
          <w:rFonts w:ascii="Lato" w:eastAsia="Times New Roman" w:hAnsi="Lato" w:cs="Times New Roman"/>
          <w:b/>
          <w:bCs/>
          <w:color w:val="222222"/>
          <w:sz w:val="20"/>
          <w:szCs w:val="20"/>
          <w:lang w:eastAsia="en-BE"/>
        </w:rPr>
        <w:t>Interesse</w:t>
      </w:r>
    </w:p>
    <w:p w14:paraId="126699FD" w14:textId="77777777" w:rsidR="00EC6DA4" w:rsidRPr="00EC6DA4" w:rsidRDefault="00EC6DA4" w:rsidP="00EC6DA4">
      <w:pPr>
        <w:spacing w:after="158" w:line="240" w:lineRule="auto"/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</w:pP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Graag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uw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sollicitatie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met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uitgebreid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curriculum vitae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richten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aan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:</w:t>
      </w:r>
    </w:p>
    <w:p w14:paraId="052E3457" w14:textId="77777777" w:rsidR="00EC6DA4" w:rsidRPr="00EC6DA4" w:rsidRDefault="00EC6DA4" w:rsidP="00EC6DA4">
      <w:pPr>
        <w:spacing w:after="158" w:line="240" w:lineRule="auto"/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</w:pP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Dr.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Marieke Claerbout, 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diensthoofd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 </w:t>
      </w:r>
      <w:proofErr w:type="spellStart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fysische</w:t>
      </w:r>
      <w:proofErr w:type="spellEnd"/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 xml:space="preserve"> geneeskunde en revalidatie, </w:t>
      </w:r>
      <w:hyperlink r:id="rId5" w:history="1">
        <w:r w:rsidRPr="00EC6DA4">
          <w:rPr>
            <w:rFonts w:ascii="Lato" w:eastAsia="Times New Roman" w:hAnsi="Lato" w:cs="Times New Roman"/>
            <w:color w:val="008CBA"/>
            <w:sz w:val="20"/>
            <w:szCs w:val="20"/>
            <w:u w:val="single"/>
            <w:lang w:eastAsia="en-BE"/>
          </w:rPr>
          <w:t>marieke.claerbout@azjanportaels.be</w:t>
        </w:r>
      </w:hyperlink>
    </w:p>
    <w:p w14:paraId="589A8E46" w14:textId="687BBC8D" w:rsidR="00EC6DA4" w:rsidRDefault="00EC6DA4" w:rsidP="00EC6DA4">
      <w:pPr>
        <w:spacing w:line="240" w:lineRule="auto"/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</w:pPr>
      <w:r w:rsidRPr="00EC6DA4"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  <w:t>+ </w:t>
      </w:r>
      <w:hyperlink r:id="rId6" w:history="1">
        <w:r w:rsidRPr="00EC6DA4">
          <w:rPr>
            <w:rFonts w:ascii="Lato" w:eastAsia="Times New Roman" w:hAnsi="Lato" w:cs="Times New Roman"/>
            <w:color w:val="008CBA"/>
            <w:sz w:val="20"/>
            <w:szCs w:val="20"/>
            <w:u w:val="single"/>
            <w:lang w:eastAsia="en-BE"/>
          </w:rPr>
          <w:t>Hoofdarts@azjanportaels.be</w:t>
        </w:r>
      </w:hyperlink>
    </w:p>
    <w:p w14:paraId="6DFD4FC0" w14:textId="29E9737C" w:rsidR="00EC6DA4" w:rsidRDefault="00EC6DA4" w:rsidP="00EC6DA4">
      <w:pPr>
        <w:spacing w:line="240" w:lineRule="auto"/>
        <w:rPr>
          <w:rFonts w:ascii="Lato" w:eastAsia="Times New Roman" w:hAnsi="Lato" w:cs="Times New Roman"/>
          <w:color w:val="222222"/>
          <w:sz w:val="20"/>
          <w:szCs w:val="20"/>
          <w:lang w:eastAsia="en-BE"/>
        </w:rPr>
      </w:pPr>
    </w:p>
    <w:p w14:paraId="7C0023E6" w14:textId="4D7E5CFF" w:rsidR="00EC6DA4" w:rsidRPr="00EC6DA4" w:rsidRDefault="00EC6DA4" w:rsidP="00EC6DA4">
      <w:pPr>
        <w:spacing w:line="240" w:lineRule="auto"/>
        <w:rPr>
          <w:rFonts w:ascii="Lato" w:eastAsia="Times New Roman" w:hAnsi="Lato" w:cs="Times New Roman"/>
          <w:color w:val="222222"/>
          <w:sz w:val="20"/>
          <w:szCs w:val="20"/>
          <w:lang w:val="nl-BE" w:eastAsia="en-BE"/>
        </w:rPr>
      </w:pPr>
      <w:r>
        <w:rPr>
          <w:rFonts w:ascii="Lato" w:eastAsia="Times New Roman" w:hAnsi="Lato" w:cs="Times New Roman"/>
          <w:color w:val="222222"/>
          <w:sz w:val="20"/>
          <w:szCs w:val="20"/>
          <w:lang w:val="nl-BE" w:eastAsia="en-BE"/>
        </w:rPr>
        <w:t xml:space="preserve">U kunt ook </w:t>
      </w:r>
      <w:hyperlink r:id="rId7" w:history="1">
        <w:r w:rsidRPr="00EC6DA4">
          <w:rPr>
            <w:rStyle w:val="Hyperlink"/>
            <w:rFonts w:ascii="Lato" w:eastAsia="Times New Roman" w:hAnsi="Lato" w:cs="Times New Roman"/>
            <w:sz w:val="20"/>
            <w:szCs w:val="20"/>
            <w:lang w:val="nl-BE" w:eastAsia="en-BE"/>
          </w:rPr>
          <w:t>hier</w:t>
        </w:r>
      </w:hyperlink>
      <w:r>
        <w:rPr>
          <w:rFonts w:ascii="Lato" w:eastAsia="Times New Roman" w:hAnsi="Lato" w:cs="Times New Roman"/>
          <w:color w:val="222222"/>
          <w:sz w:val="20"/>
          <w:szCs w:val="20"/>
          <w:lang w:val="nl-BE" w:eastAsia="en-BE"/>
        </w:rPr>
        <w:t xml:space="preserve"> online solliciteren.</w:t>
      </w:r>
      <w:bookmarkStart w:id="0" w:name="_GoBack"/>
      <w:bookmarkEnd w:id="0"/>
    </w:p>
    <w:p w14:paraId="363F4A73" w14:textId="77777777" w:rsidR="00E65F9B" w:rsidRDefault="00E65F9B"/>
    <w:sectPr w:rsidR="00E65F9B" w:rsidSect="00690AF1">
      <w:pgSz w:w="11900" w:h="16840"/>
      <w:pgMar w:top="1134" w:right="1134" w:bottom="1134" w:left="1134" w:header="709" w:footer="13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D37D4"/>
    <w:multiLevelType w:val="multilevel"/>
    <w:tmpl w:val="0B04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6F0D51"/>
    <w:multiLevelType w:val="multilevel"/>
    <w:tmpl w:val="1D28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525466"/>
    <w:multiLevelType w:val="multilevel"/>
    <w:tmpl w:val="137C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A4"/>
    <w:rsid w:val="00690AF1"/>
    <w:rsid w:val="00E65F9B"/>
    <w:rsid w:val="00EC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A5D6"/>
  <w15:chartTrackingRefBased/>
  <w15:docId w15:val="{AA557273-F3B1-405E-BCA2-7C626531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6D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6DA4"/>
    <w:rPr>
      <w:rFonts w:ascii="Times New Roman" w:eastAsia="Times New Roman" w:hAnsi="Times New Roman" w:cs="Times New Roman"/>
      <w:b/>
      <w:bCs/>
      <w:sz w:val="36"/>
      <w:szCs w:val="36"/>
      <w:lang w:eastAsia="en-BE"/>
    </w:rPr>
  </w:style>
  <w:style w:type="character" w:styleId="Strong">
    <w:name w:val="Strong"/>
    <w:basedOn w:val="DefaultParagraphFont"/>
    <w:uiPriority w:val="22"/>
    <w:qFormat/>
    <w:rsid w:val="00EC6D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E"/>
    </w:rPr>
  </w:style>
  <w:style w:type="character" w:styleId="Hyperlink">
    <w:name w:val="Hyperlink"/>
    <w:basedOn w:val="DefaultParagraphFont"/>
    <w:uiPriority w:val="99"/>
    <w:unhideWhenUsed/>
    <w:rsid w:val="00EC6D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89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44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urjobs.cvwarehouse.com/Company/Job/182889?companyGuid=99183f14-5ff0-4907-9d00-e22b72ff4b06&amp;lang=nl-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ofdarts@azjanportaels.be" TargetMode="External"/><Relationship Id="rId5" Type="http://schemas.openxmlformats.org/officeDocument/2006/relationships/hyperlink" Target="mailto:ilan.baron@azjanportaels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Schepens</dc:creator>
  <cp:keywords/>
  <dc:description/>
  <cp:lastModifiedBy>Laurence Schepens</cp:lastModifiedBy>
  <cp:revision>1</cp:revision>
  <dcterms:created xsi:type="dcterms:W3CDTF">2020-01-31T12:39:00Z</dcterms:created>
  <dcterms:modified xsi:type="dcterms:W3CDTF">2020-01-31T12:41:00Z</dcterms:modified>
</cp:coreProperties>
</file>